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415C13B2" w14:textId="01539D93" w:rsidR="00DC1A7C" w:rsidRDefault="00DC1A7C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FD0BD6E" w14:textId="06002B8A" w:rsidR="00C355F2" w:rsidRDefault="00C355F2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4F92EE7A" w14:textId="0FE1EFF8" w:rsidR="00C355F2" w:rsidRPr="00E3715C" w:rsidRDefault="00C355F2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046C6BB5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0643171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4F3D9A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1EC97094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30F09DE8" w14:textId="77777777" w:rsidR="004F3D9A" w:rsidRPr="004F3D9A" w:rsidRDefault="004F3D9A" w:rsidP="004F3D9A">
      <w:pPr>
        <w:ind w:hanging="5"/>
        <w:rPr>
          <w:rFonts w:ascii="Helvetica" w:hAnsi="Helvetica" w:cs="Helvetica"/>
          <w:color w:val="C00000"/>
          <w:sz w:val="20"/>
          <w:szCs w:val="20"/>
        </w:rPr>
      </w:pPr>
      <w:bookmarkStart w:id="0" w:name="OLE_LINK1"/>
      <w:bookmarkStart w:id="1" w:name="OLE_LINK2"/>
      <w:bookmarkStart w:id="2" w:name="OLE_LINK3"/>
      <w:bookmarkStart w:id="3" w:name="OLE_LINK4"/>
      <w:r w:rsidRPr="004F3D9A">
        <w:rPr>
          <w:rFonts w:ascii="Helvetica" w:hAnsi="Helvetica" w:cs="Helvetica"/>
          <w:sz w:val="20"/>
          <w:szCs w:val="20"/>
        </w:rPr>
        <w:t xml:space="preserve">Saccharomyces </w:t>
      </w:r>
      <w:proofErr w:type="spellStart"/>
      <w:r w:rsidRPr="004F3D9A">
        <w:rPr>
          <w:rFonts w:ascii="Helvetica" w:hAnsi="Helvetica" w:cs="Helvetica"/>
          <w:sz w:val="20"/>
          <w:szCs w:val="20"/>
        </w:rPr>
        <w:t>Boulardii</w:t>
      </w:r>
      <w:proofErr w:type="spellEnd"/>
      <w:r w:rsidRPr="004F3D9A">
        <w:rPr>
          <w:rFonts w:ascii="Helvetica" w:hAnsi="Helvetica" w:cs="Helvetica"/>
          <w:sz w:val="20"/>
          <w:szCs w:val="20"/>
        </w:rPr>
        <w:t xml:space="preserve"> </w:t>
      </w:r>
      <w:bookmarkEnd w:id="0"/>
      <w:bookmarkEnd w:id="1"/>
      <w:r w:rsidRPr="004F3D9A">
        <w:rPr>
          <w:rFonts w:ascii="Helvetica" w:hAnsi="Helvetica" w:cs="Helvetica"/>
          <w:sz w:val="20"/>
          <w:szCs w:val="20"/>
        </w:rPr>
        <w:t xml:space="preserve">Complex </w:t>
      </w:r>
      <w:r w:rsidRPr="004F3D9A">
        <w:rPr>
          <w:rFonts w:ascii="Helvetica" w:hAnsi="Helvetica" w:cs="Helvetica"/>
          <w:color w:val="C00000"/>
          <w:sz w:val="20"/>
          <w:szCs w:val="20"/>
        </w:rPr>
        <w:t>(or name of choice)</w:t>
      </w:r>
    </w:p>
    <w:p w14:paraId="19E6A1BA" w14:textId="77777777" w:rsidR="004F3D9A" w:rsidRPr="004F3D9A" w:rsidRDefault="004F3D9A" w:rsidP="004F3D9A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09E6CE18" w14:textId="41C4DAC7" w:rsidR="00967B92" w:rsidRPr="00967B92" w:rsidRDefault="004F3D9A" w:rsidP="00967B92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 xml:space="preserve">Saccharomyces </w:t>
      </w:r>
      <w:proofErr w:type="spellStart"/>
      <w:r w:rsidRPr="004F3D9A">
        <w:rPr>
          <w:rFonts w:ascii="Helvetica" w:hAnsi="Helvetica" w:cs="Helvetica"/>
          <w:sz w:val="20"/>
          <w:szCs w:val="20"/>
        </w:rPr>
        <w:t>Boulardii</w:t>
      </w:r>
      <w:proofErr w:type="spellEnd"/>
      <w:r w:rsidRPr="004F3D9A">
        <w:rPr>
          <w:rFonts w:ascii="Helvetica" w:hAnsi="Helvetica" w:cs="Helvetica"/>
          <w:sz w:val="20"/>
          <w:szCs w:val="20"/>
        </w:rPr>
        <w:t xml:space="preserve"> with vitamins and Olive Leaf Extract. </w:t>
      </w:r>
    </w:p>
    <w:p w14:paraId="3BA3B22B" w14:textId="77777777" w:rsidR="00967B92" w:rsidRDefault="00967B92" w:rsidP="004F3D9A">
      <w:pPr>
        <w:ind w:hanging="5"/>
        <w:rPr>
          <w:rFonts w:ascii="Helvetica" w:hAnsi="Helvetica" w:cs="Helvetica"/>
          <w:sz w:val="20"/>
          <w:szCs w:val="20"/>
          <w:shd w:val="clear" w:color="auto" w:fill="F5F5F5"/>
        </w:rPr>
      </w:pPr>
    </w:p>
    <w:p w14:paraId="11F70233" w14:textId="77777777" w:rsidR="00967B92" w:rsidRDefault="00967B92" w:rsidP="00967B92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BC6F28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6FA9985B" w14:textId="77777777" w:rsidR="00967B92" w:rsidRDefault="00967B92" w:rsidP="00967B92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2D7C775F" w14:textId="1AFC4AFC" w:rsidR="00967B92" w:rsidRPr="00BC6F28" w:rsidRDefault="00967B92" w:rsidP="00967B92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4F3D9A">
        <w:rPr>
          <w:rFonts w:ascii="Helvetica" w:hAnsi="Helvetica" w:cs="Helvetica"/>
          <w:sz w:val="20"/>
          <w:szCs w:val="20"/>
          <w:shd w:val="clear" w:color="auto" w:fill="F5F5F5"/>
        </w:rPr>
        <w:t>Vitamin D contributes to the maintenance of the immune system.</w:t>
      </w:r>
    </w:p>
    <w:p w14:paraId="4C1C2B8E" w14:textId="77777777" w:rsidR="00967B92" w:rsidRDefault="00967B92" w:rsidP="00967B92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2461AB1F" w14:textId="77777777" w:rsidR="00967B92" w:rsidRPr="00BC6F28" w:rsidRDefault="00967B92" w:rsidP="00967B92">
      <w:pPr>
        <w:shd w:val="clear" w:color="auto" w:fill="FFFFFF" w:themeFill="background1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BC6F28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 </w:t>
      </w:r>
    </w:p>
    <w:p w14:paraId="4F55289B" w14:textId="767D2FE7" w:rsidR="004F3D9A" w:rsidRPr="004F3D9A" w:rsidRDefault="004F3D9A" w:rsidP="00967B92">
      <w:pPr>
        <w:ind w:left="0" w:firstLine="0"/>
        <w:rPr>
          <w:rFonts w:ascii="Helvetica" w:hAnsi="Helvetica" w:cs="Helvetica"/>
          <w:sz w:val="20"/>
          <w:szCs w:val="20"/>
          <w:shd w:val="clear" w:color="auto" w:fill="F5F5F5"/>
        </w:rPr>
      </w:pPr>
      <w:r w:rsidRPr="004F3D9A">
        <w:rPr>
          <w:rFonts w:ascii="Helvetica" w:hAnsi="Helvetica" w:cs="Helvetica"/>
          <w:sz w:val="20"/>
          <w:szCs w:val="20"/>
          <w:shd w:val="clear" w:color="auto" w:fill="F5F5F5"/>
        </w:rPr>
        <w:br/>
      </w:r>
    </w:p>
    <w:p w14:paraId="1103A571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>SUITABLE FOR VEGETARIANS</w:t>
      </w:r>
    </w:p>
    <w:bookmarkEnd w:id="2"/>
    <w:bookmarkEnd w:id="3"/>
    <w:p w14:paraId="53EE9F70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04677F28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>Food Supplement</w:t>
      </w:r>
    </w:p>
    <w:p w14:paraId="1185D17D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55C2657A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bookmarkStart w:id="4" w:name="OLE_LINK20"/>
      <w:bookmarkStart w:id="5" w:name="OLE_LINK21"/>
      <w:bookmarkStart w:id="6" w:name="OLE_LINK5"/>
      <w:r w:rsidRPr="004F3D9A">
        <w:rPr>
          <w:rFonts w:ascii="Helvetica" w:hAnsi="Helvetica" w:cs="Helvetica"/>
          <w:sz w:val="20"/>
          <w:szCs w:val="20"/>
        </w:rPr>
        <w:t xml:space="preserve">90 Capsules </w:t>
      </w:r>
      <w:bookmarkEnd w:id="4"/>
      <w:bookmarkEnd w:id="5"/>
      <w:r w:rsidRPr="004F3D9A">
        <w:rPr>
          <w:rFonts w:ascii="Helvetica" w:hAnsi="Helvetica" w:cs="Helvetica"/>
          <w:sz w:val="20"/>
          <w:szCs w:val="20"/>
        </w:rPr>
        <w:t>– 5 billion CFU per capsule</w:t>
      </w:r>
    </w:p>
    <w:bookmarkEnd w:id="6"/>
    <w:p w14:paraId="49D73B1C" w14:textId="65AC1FFB" w:rsidR="004F3D9A" w:rsidRPr="004F3D9A" w:rsidRDefault="004F3D9A" w:rsidP="004F3D9A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10378FC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5D455741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4F3D9A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48312E2E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</w:p>
    <w:p w14:paraId="21C58530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Directions:</w:t>
      </w:r>
    </w:p>
    <w:p w14:paraId="31933A2F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>Adults, take 1 capsule, 1 to 3 times per day before meals, with water, or as advised. Up to 6 capsules max per day. Do not exceed recommended daily dose.</w:t>
      </w:r>
    </w:p>
    <w:p w14:paraId="2C790893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3A4AB563" w14:textId="77777777" w:rsidR="004F3D9A" w:rsidRPr="004F3D9A" w:rsidRDefault="004F3D9A" w:rsidP="004F3D9A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Product Information:</w:t>
      </w:r>
      <w:r w:rsidRPr="004F3D9A">
        <w:rPr>
          <w:rFonts w:ascii="Helvetica" w:hAnsi="Helvetica" w:cs="Helvetica"/>
          <w:sz w:val="20"/>
          <w:szCs w:val="20"/>
        </w:rPr>
        <w:t xml:space="preserve"> </w:t>
      </w:r>
      <w:r w:rsidRPr="004F3D9A">
        <w:rPr>
          <w:rFonts w:ascii="Helvetica" w:hAnsi="Helvetica" w:cs="Helvetica"/>
          <w:sz w:val="20"/>
          <w:szCs w:val="20"/>
        </w:rPr>
        <w:br/>
      </w:r>
      <w:r w:rsidRPr="004F3D9A">
        <w:rPr>
          <w:rFonts w:ascii="Helvetica" w:hAnsi="Helvetica" w:cs="Helvetica"/>
          <w:i/>
          <w:sz w:val="20"/>
          <w:szCs w:val="20"/>
        </w:rPr>
        <w:t>1 capsule typically provides:</w:t>
      </w:r>
      <w:r w:rsidRPr="004F3D9A">
        <w:rPr>
          <w:rFonts w:ascii="Helvetica" w:hAnsi="Helvetica" w:cs="Helvetica"/>
          <w:color w:val="FF0000"/>
          <w:sz w:val="20"/>
          <w:szCs w:val="20"/>
        </w:rPr>
        <w:t xml:space="preserve"> </w:t>
      </w:r>
    </w:p>
    <w:p w14:paraId="5F1D6377" w14:textId="77777777" w:rsidR="004F3D9A" w:rsidRPr="004F3D9A" w:rsidRDefault="004F3D9A" w:rsidP="004F3D9A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4F3D9A" w:rsidRPr="004F3D9A" w14:paraId="54AA8932" w14:textId="77777777" w:rsidTr="00AA7D10">
        <w:tc>
          <w:tcPr>
            <w:tcW w:w="2838" w:type="dxa"/>
          </w:tcPr>
          <w:p w14:paraId="057DB788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9" w:type="dxa"/>
          </w:tcPr>
          <w:p w14:paraId="42F69414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89B9B89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% NRV*</w:t>
            </w:r>
          </w:p>
        </w:tc>
      </w:tr>
      <w:tr w:rsidR="004F3D9A" w:rsidRPr="004F3D9A" w14:paraId="4FC2BDF7" w14:textId="77777777" w:rsidTr="00AA7D10">
        <w:tc>
          <w:tcPr>
            <w:tcW w:w="2838" w:type="dxa"/>
          </w:tcPr>
          <w:p w14:paraId="2D5E265F" w14:textId="32A65790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Vitamin D</w:t>
            </w:r>
            <w:r w:rsidR="00CB5CD9">
              <w:rPr>
                <w:rFonts w:ascii="Helvetica" w:hAnsi="Helvetica" w:cs="Helvetica"/>
                <w:sz w:val="20"/>
                <w:szCs w:val="20"/>
              </w:rPr>
              <w:t xml:space="preserve"> (as D3)</w:t>
            </w:r>
          </w:p>
        </w:tc>
        <w:tc>
          <w:tcPr>
            <w:tcW w:w="2839" w:type="dxa"/>
          </w:tcPr>
          <w:p w14:paraId="0FF2D0DF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2.5µg</w:t>
            </w:r>
          </w:p>
        </w:tc>
        <w:tc>
          <w:tcPr>
            <w:tcW w:w="2839" w:type="dxa"/>
          </w:tcPr>
          <w:p w14:paraId="7143C3FD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50</w:t>
            </w:r>
          </w:p>
        </w:tc>
      </w:tr>
      <w:tr w:rsidR="004F3D9A" w:rsidRPr="004F3D9A" w14:paraId="710F9D13" w14:textId="77777777" w:rsidTr="00AA7D10">
        <w:tc>
          <w:tcPr>
            <w:tcW w:w="2838" w:type="dxa"/>
          </w:tcPr>
          <w:p w14:paraId="7CFE8CB6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 xml:space="preserve">Biotin </w:t>
            </w:r>
          </w:p>
        </w:tc>
        <w:tc>
          <w:tcPr>
            <w:tcW w:w="2839" w:type="dxa"/>
          </w:tcPr>
          <w:p w14:paraId="4C69161B" w14:textId="5235A896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8µg</w:t>
            </w:r>
          </w:p>
        </w:tc>
        <w:tc>
          <w:tcPr>
            <w:tcW w:w="2839" w:type="dxa"/>
          </w:tcPr>
          <w:p w14:paraId="7681EA8A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>16</w:t>
            </w:r>
          </w:p>
        </w:tc>
      </w:tr>
      <w:tr w:rsidR="004F3D9A" w:rsidRPr="004F3D9A" w14:paraId="513F933E" w14:textId="77777777" w:rsidTr="00AA7D10">
        <w:tc>
          <w:tcPr>
            <w:tcW w:w="2838" w:type="dxa"/>
          </w:tcPr>
          <w:p w14:paraId="7F09E64C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 xml:space="preserve">Saccharomyces </w:t>
            </w:r>
            <w:proofErr w:type="spellStart"/>
            <w:r w:rsidRPr="004F3D9A">
              <w:rPr>
                <w:rFonts w:ascii="Helvetica" w:hAnsi="Helvetica" w:cs="Helvetica"/>
                <w:sz w:val="20"/>
                <w:szCs w:val="20"/>
              </w:rPr>
              <w:t>Boulardii</w:t>
            </w:r>
            <w:proofErr w:type="spellEnd"/>
          </w:p>
        </w:tc>
        <w:tc>
          <w:tcPr>
            <w:tcW w:w="2839" w:type="dxa"/>
          </w:tcPr>
          <w:p w14:paraId="39D4F050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 xml:space="preserve">5 billion CFU </w:t>
            </w:r>
          </w:p>
        </w:tc>
        <w:tc>
          <w:tcPr>
            <w:tcW w:w="2839" w:type="dxa"/>
          </w:tcPr>
          <w:p w14:paraId="39140CE6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</w:tr>
      <w:tr w:rsidR="004F3D9A" w:rsidRPr="004F3D9A" w14:paraId="61EEE560" w14:textId="77777777" w:rsidTr="00AA7D10">
        <w:tc>
          <w:tcPr>
            <w:tcW w:w="2838" w:type="dxa"/>
          </w:tcPr>
          <w:p w14:paraId="0F009A80" w14:textId="0EC98F3C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 xml:space="preserve">Olive Leaf </w:t>
            </w:r>
            <w:r w:rsidR="00B67CBE">
              <w:rPr>
                <w:rFonts w:ascii="Helvetica" w:hAnsi="Helvetica" w:cs="Helvetica"/>
                <w:sz w:val="20"/>
                <w:szCs w:val="20"/>
              </w:rPr>
              <w:t xml:space="preserve">Extract </w:t>
            </w:r>
          </w:p>
        </w:tc>
        <w:tc>
          <w:tcPr>
            <w:tcW w:w="2839" w:type="dxa"/>
          </w:tcPr>
          <w:p w14:paraId="2533E656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4F3D9A">
              <w:rPr>
                <w:rFonts w:ascii="Helvetica" w:hAnsi="Helvetica" w:cs="Helvetica"/>
                <w:sz w:val="20"/>
                <w:szCs w:val="20"/>
              </w:rPr>
              <w:t xml:space="preserve">150mg </w:t>
            </w:r>
          </w:p>
        </w:tc>
        <w:tc>
          <w:tcPr>
            <w:tcW w:w="2839" w:type="dxa"/>
          </w:tcPr>
          <w:p w14:paraId="53182FCE" w14:textId="77777777" w:rsidR="004F3D9A" w:rsidRPr="004F3D9A" w:rsidRDefault="004F3D9A" w:rsidP="004F3D9A">
            <w:pPr>
              <w:ind w:hanging="5"/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</w:tr>
    </w:tbl>
    <w:p w14:paraId="24E2712A" w14:textId="77777777" w:rsidR="004F3D9A" w:rsidRPr="004F3D9A" w:rsidRDefault="004F3D9A" w:rsidP="004F3D9A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1E1C1135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4F3D9A">
        <w:rPr>
          <w:rFonts w:ascii="Helvetica" w:hAnsi="Helvetica" w:cs="Helvetica"/>
          <w:sz w:val="20"/>
          <w:szCs w:val="20"/>
        </w:rPr>
        <w:t>*NRV = Nutrient Reference Value</w:t>
      </w:r>
    </w:p>
    <w:p w14:paraId="35CCD387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</w:p>
    <w:p w14:paraId="0DDBC181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Ingredients:</w:t>
      </w:r>
    </w:p>
    <w:p w14:paraId="429B3513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574FF11E" w14:textId="04F07578" w:rsid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bookmarkStart w:id="7" w:name="OLE_LINK10"/>
      <w:bookmarkStart w:id="8" w:name="OLE_LINK25"/>
      <w:r w:rsidRPr="004F3D9A">
        <w:rPr>
          <w:rFonts w:ascii="Helvetica" w:hAnsi="Helvetica" w:cs="Helvetica"/>
          <w:sz w:val="20"/>
          <w:szCs w:val="20"/>
        </w:rPr>
        <w:t xml:space="preserve">Saccharomyces </w:t>
      </w:r>
      <w:proofErr w:type="spellStart"/>
      <w:r w:rsidRPr="004F3D9A">
        <w:rPr>
          <w:rFonts w:ascii="Helvetica" w:hAnsi="Helvetica" w:cs="Helvetica"/>
          <w:sz w:val="20"/>
          <w:szCs w:val="20"/>
        </w:rPr>
        <w:t>Boulardii</w:t>
      </w:r>
      <w:proofErr w:type="spellEnd"/>
      <w:r w:rsidRPr="004F3D9A">
        <w:rPr>
          <w:rFonts w:ascii="Helvetica" w:hAnsi="Helvetica" w:cs="Helvetica"/>
          <w:sz w:val="20"/>
          <w:szCs w:val="20"/>
        </w:rPr>
        <w:t>, Olive Leaf Extract, Capsule Shell: Hydroxypropyl Methylcellulose, Anti-Caking Agent: Magnesium Stearate, Vitamin D Prep (Acacia, Sugar, Sunflower Seeds, Corn</w:t>
      </w:r>
      <w:r w:rsidR="00B67CBE">
        <w:rPr>
          <w:rFonts w:ascii="Helvetica" w:hAnsi="Helvetica" w:cs="Helvetica"/>
          <w:sz w:val="20"/>
          <w:szCs w:val="20"/>
        </w:rPr>
        <w:t>, Cholecalciferol</w:t>
      </w:r>
      <w:r w:rsidRPr="004F3D9A">
        <w:rPr>
          <w:rFonts w:ascii="Helvetica" w:hAnsi="Helvetica" w:cs="Helvetica"/>
          <w:sz w:val="20"/>
          <w:szCs w:val="20"/>
        </w:rPr>
        <w:t xml:space="preserve">), </w:t>
      </w:r>
      <w:r w:rsidR="005F5B1C">
        <w:rPr>
          <w:rFonts w:ascii="Helvetica" w:hAnsi="Helvetica" w:cs="Helvetica"/>
          <w:sz w:val="20"/>
          <w:szCs w:val="20"/>
        </w:rPr>
        <w:t xml:space="preserve">Biotin as </w:t>
      </w:r>
      <w:r w:rsidRPr="004F3D9A">
        <w:rPr>
          <w:rFonts w:ascii="Helvetica" w:hAnsi="Helvetica" w:cs="Helvetica"/>
          <w:sz w:val="20"/>
          <w:szCs w:val="20"/>
        </w:rPr>
        <w:t xml:space="preserve">D-Biotin. </w:t>
      </w:r>
    </w:p>
    <w:p w14:paraId="459796F2" w14:textId="638692FC" w:rsidR="00B67CBE" w:rsidRDefault="00B67CBE" w:rsidP="004F3D9A">
      <w:pPr>
        <w:ind w:hanging="5"/>
        <w:rPr>
          <w:rFonts w:ascii="Helvetica" w:hAnsi="Helvetica" w:cs="Helvetica"/>
          <w:sz w:val="20"/>
          <w:szCs w:val="20"/>
        </w:rPr>
      </w:pPr>
    </w:p>
    <w:bookmarkEnd w:id="7"/>
    <w:bookmarkEnd w:id="8"/>
    <w:p w14:paraId="67AFB8E1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Allergy Advice</w:t>
      </w:r>
      <w:r w:rsidRPr="004F3D9A">
        <w:rPr>
          <w:rFonts w:ascii="Helvetica" w:hAnsi="Helvetica" w:cs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p w14:paraId="5E8BF065" w14:textId="77777777" w:rsidR="004F3D9A" w:rsidRPr="004F3D9A" w:rsidRDefault="004F3D9A" w:rsidP="004F3D9A">
      <w:pPr>
        <w:ind w:left="0" w:hanging="5"/>
        <w:rPr>
          <w:rFonts w:ascii="Helvetica" w:hAnsi="Helvetica" w:cs="Helvetica"/>
          <w:sz w:val="20"/>
          <w:szCs w:val="20"/>
        </w:rPr>
      </w:pPr>
    </w:p>
    <w:p w14:paraId="7C895AF9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Cautions:</w:t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  <w:r w:rsidRPr="004F3D9A">
        <w:rPr>
          <w:rFonts w:ascii="Helvetica" w:hAnsi="Helvetica" w:cs="Helvetica"/>
          <w:b/>
          <w:sz w:val="20"/>
          <w:szCs w:val="20"/>
        </w:rPr>
        <w:tab/>
      </w:r>
    </w:p>
    <w:p w14:paraId="3C740728" w14:textId="49D1666F" w:rsidR="004F3D9A" w:rsidRPr="004F3D9A" w:rsidRDefault="004F3D9A" w:rsidP="004F3D9A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4F3D9A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4F3D9A">
        <w:rPr>
          <w:rFonts w:ascii="Helvetica" w:hAnsi="Helvetica" w:cs="Helvetica"/>
          <w:iCs/>
          <w:color w:val="auto"/>
          <w:sz w:val="20"/>
          <w:szCs w:val="20"/>
        </w:rPr>
        <w:t xml:space="preserve">Not recommended for children, pregnant or </w:t>
      </w:r>
      <w:r w:rsidRPr="004F3D9A">
        <w:rPr>
          <w:rFonts w:ascii="Helvetica" w:hAnsi="Helvetica" w:cs="Helvetica"/>
          <w:iCs/>
          <w:color w:val="auto"/>
          <w:sz w:val="20"/>
          <w:szCs w:val="20"/>
        </w:rPr>
        <w:lastRenderedPageBreak/>
        <w:t>lactating women.</w:t>
      </w:r>
      <w:r w:rsidRPr="004F3D9A">
        <w:rPr>
          <w:rFonts w:ascii="Helvetica" w:hAnsi="Helvetica" w:cs="Helvetica"/>
          <w:i/>
          <w:iCs/>
          <w:color w:val="auto"/>
          <w:sz w:val="20"/>
          <w:szCs w:val="20"/>
        </w:rPr>
        <w:t xml:space="preserve"> </w:t>
      </w:r>
      <w:r w:rsidRPr="004F3D9A">
        <w:rPr>
          <w:rFonts w:ascii="Helvetica" w:hAnsi="Helvetica" w:cs="Helvetica"/>
          <w:color w:val="auto"/>
          <w:sz w:val="20"/>
          <w:szCs w:val="20"/>
        </w:rPr>
        <w:t xml:space="preserve">You should not take supplements as a substitute for a varied balanced diet or healthy lifestyle.  Not suitable for vegans. </w:t>
      </w:r>
    </w:p>
    <w:p w14:paraId="4A435762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7FD13316" w14:textId="77777777" w:rsidR="00C355F2" w:rsidRPr="00355F9E" w:rsidRDefault="00C355F2" w:rsidP="00C355F2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  <w:r w:rsidRPr="00355F9E">
        <w:rPr>
          <w:rFonts w:ascii="Helvetica" w:hAnsi="Helvetica" w:cs="Helvetica"/>
          <w:b/>
          <w:color w:val="auto"/>
          <w:sz w:val="20"/>
          <w:szCs w:val="20"/>
        </w:rPr>
        <w:t>Storage:</w:t>
      </w:r>
    </w:p>
    <w:p w14:paraId="17A1DC30" w14:textId="77777777" w:rsidR="00C355F2" w:rsidRPr="00355F9E" w:rsidRDefault="00C355F2" w:rsidP="00C355F2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355F9E">
        <w:rPr>
          <w:rFonts w:ascii="Helvetica" w:hAnsi="Helvetica" w:cs="Helvetica"/>
          <w:color w:val="auto"/>
          <w:sz w:val="20"/>
          <w:szCs w:val="20"/>
        </w:rPr>
        <w:t>For best before end and batch number see base.</w:t>
      </w:r>
    </w:p>
    <w:p w14:paraId="3788E764" w14:textId="77777777" w:rsidR="00C355F2" w:rsidRPr="00355F9E" w:rsidRDefault="00C355F2" w:rsidP="00C355F2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  <w:r w:rsidRPr="00355F9E">
        <w:rPr>
          <w:rFonts w:ascii="Helvetica" w:hAnsi="Helvetica" w:cs="Helvetica"/>
          <w:color w:val="auto"/>
          <w:sz w:val="20"/>
          <w:szCs w:val="20"/>
        </w:rPr>
        <w:t>Store in a cool, dry</w:t>
      </w:r>
      <w:r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355F9E">
        <w:rPr>
          <w:rFonts w:ascii="Helvetica" w:hAnsi="Helvetica" w:cs="Helvetica"/>
          <w:color w:val="auto"/>
          <w:sz w:val="20"/>
          <w:szCs w:val="20"/>
        </w:rPr>
        <w:t>place</w:t>
      </w:r>
      <w:r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355F9E">
        <w:rPr>
          <w:rFonts w:ascii="Helvetica" w:hAnsi="Helvetica" w:cs="Helvetica"/>
          <w:color w:val="auto"/>
          <w:sz w:val="20"/>
          <w:szCs w:val="20"/>
        </w:rPr>
        <w:t>out of reach of children.</w:t>
      </w:r>
    </w:p>
    <w:p w14:paraId="4747CABF" w14:textId="77777777" w:rsidR="001804D5" w:rsidRDefault="001804D5" w:rsidP="001804D5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47A5EFB" w14:textId="7A8E7C69" w:rsidR="001804D5" w:rsidRPr="00830BCB" w:rsidRDefault="001804D5" w:rsidP="001804D5">
      <w:pPr>
        <w:ind w:left="0" w:firstLine="0"/>
        <w:rPr>
          <w:rFonts w:ascii="Helvetica" w:hAnsi="Helvetica" w:cs="Helvetica"/>
          <w:sz w:val="20"/>
          <w:szCs w:val="20"/>
        </w:rPr>
      </w:pPr>
      <w:r w:rsidRPr="00830BCB">
        <w:rPr>
          <w:rFonts w:ascii="Helvetica" w:hAnsi="Helvetica" w:cs="Helvetica"/>
          <w:sz w:val="20"/>
          <w:szCs w:val="20"/>
        </w:rPr>
        <w:t>Manufactured to the GMP code of practice</w:t>
      </w:r>
      <w:r w:rsidRPr="00830BCB" w:rsidDel="00F038EC">
        <w:rPr>
          <w:rFonts w:ascii="Helvetica" w:hAnsi="Helvetica" w:cs="Helvetica"/>
          <w:sz w:val="20"/>
          <w:szCs w:val="20"/>
        </w:rPr>
        <w:t xml:space="preserve"> </w:t>
      </w:r>
      <w:r w:rsidRPr="00830BCB">
        <w:rPr>
          <w:rFonts w:ascii="Helvetica" w:hAnsi="Helvetica" w:cs="Helvetica"/>
          <w:sz w:val="20"/>
          <w:szCs w:val="20"/>
        </w:rPr>
        <w:t>for:</w:t>
      </w:r>
    </w:p>
    <w:p w14:paraId="059A9529" w14:textId="77777777" w:rsidR="001804D5" w:rsidRPr="00830BCB" w:rsidRDefault="001804D5" w:rsidP="001804D5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830BC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1658EE6F" w14:textId="77777777" w:rsidR="001804D5" w:rsidRPr="00830BCB" w:rsidRDefault="001804D5" w:rsidP="001804D5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CBFD610" w14:textId="77777777" w:rsidR="001804D5" w:rsidRDefault="001804D5" w:rsidP="001804D5">
      <w:pPr>
        <w:spacing w:after="5" w:line="248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830BCB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24C4B5D5" w14:textId="77777777" w:rsidR="00967B92" w:rsidRPr="00830BCB" w:rsidRDefault="00967B92" w:rsidP="001804D5">
      <w:pPr>
        <w:spacing w:after="5" w:line="248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EC3353B" w14:textId="77777777" w:rsidR="004F3D9A" w:rsidRPr="004F3D9A" w:rsidRDefault="004F3D9A" w:rsidP="004F3D9A">
      <w:pPr>
        <w:ind w:hanging="5"/>
        <w:rPr>
          <w:rFonts w:ascii="Helvetica" w:hAnsi="Helvetica" w:cs="Helvetica"/>
          <w:b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21DE11F8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 xml:space="preserve">Front Label: </w:t>
      </w:r>
      <w:bookmarkStart w:id="9" w:name="OLE_LINK6"/>
      <w:bookmarkStart w:id="10" w:name="OLE_LINK7"/>
      <w:bookmarkStart w:id="11" w:name="OLE_LINK22"/>
      <w:bookmarkStart w:id="12" w:name="OLE_LINK23"/>
      <w:r w:rsidRPr="004F3D9A">
        <w:rPr>
          <w:rFonts w:ascii="Helvetica" w:hAnsi="Helvetica" w:cs="Helvetica"/>
          <w:sz w:val="20"/>
          <w:szCs w:val="20"/>
        </w:rPr>
        <w:t>PL-289$front</w:t>
      </w:r>
      <w:bookmarkEnd w:id="9"/>
      <w:bookmarkEnd w:id="10"/>
    </w:p>
    <w:bookmarkEnd w:id="11"/>
    <w:bookmarkEnd w:id="12"/>
    <w:p w14:paraId="5F64228C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>Back Label:   PL-289$back</w:t>
      </w:r>
    </w:p>
    <w:p w14:paraId="1F8E2B54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2C210085" w14:textId="77777777" w:rsidR="004F3D9A" w:rsidRP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b/>
          <w:sz w:val="20"/>
          <w:szCs w:val="20"/>
        </w:rPr>
        <w:t>Label Size</w:t>
      </w:r>
      <w:r w:rsidRPr="004F3D9A">
        <w:rPr>
          <w:rFonts w:ascii="Helvetica" w:hAnsi="Helvetica" w:cs="Helvetica"/>
          <w:sz w:val="20"/>
          <w:szCs w:val="20"/>
        </w:rPr>
        <w:t xml:space="preserve"> </w:t>
      </w:r>
    </w:p>
    <w:p w14:paraId="091DC157" w14:textId="41E66CCF" w:rsidR="004F3D9A" w:rsidRDefault="004F3D9A" w:rsidP="004F3D9A">
      <w:pPr>
        <w:ind w:hanging="5"/>
        <w:rPr>
          <w:rFonts w:ascii="Helvetica" w:hAnsi="Helvetica" w:cs="Helvetica"/>
          <w:sz w:val="20"/>
          <w:szCs w:val="20"/>
        </w:rPr>
      </w:pPr>
      <w:r w:rsidRPr="004F3D9A">
        <w:rPr>
          <w:rFonts w:ascii="Helvetica" w:hAnsi="Helvetica" w:cs="Helvetica"/>
          <w:sz w:val="20"/>
          <w:szCs w:val="20"/>
        </w:rPr>
        <w:t xml:space="preserve">709px x 897px at </w:t>
      </w:r>
      <w:r w:rsidR="00967B92">
        <w:rPr>
          <w:rFonts w:ascii="Helvetica" w:hAnsi="Helvetica" w:cs="Helvetica"/>
          <w:sz w:val="20"/>
          <w:szCs w:val="20"/>
        </w:rPr>
        <w:t>6</w:t>
      </w:r>
      <w:r w:rsidRPr="004F3D9A">
        <w:rPr>
          <w:rFonts w:ascii="Helvetica" w:hAnsi="Helvetica" w:cs="Helvetica"/>
          <w:sz w:val="20"/>
          <w:szCs w:val="20"/>
        </w:rPr>
        <w:t>00DPI (that's 60mm x 76mm)</w:t>
      </w:r>
    </w:p>
    <w:p w14:paraId="7E5B2453" w14:textId="77777777" w:rsidR="00303052" w:rsidRDefault="00303052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3D783EED" w14:textId="77777777" w:rsidR="00303052" w:rsidRDefault="00303052" w:rsidP="00303052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912E13D" w14:textId="5E3961EA" w:rsidR="00303052" w:rsidRDefault="00303052" w:rsidP="00303052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303052">
        <w:rPr>
          <w:rFonts w:ascii="Helvetica" w:hAnsi="Helvetica" w:cs="Helvetica"/>
          <w:b/>
          <w:bCs/>
          <w:sz w:val="20"/>
          <w:szCs w:val="20"/>
        </w:rPr>
        <w:t>64</w:t>
      </w:r>
      <w:r w:rsidRPr="00303052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303052">
        <w:rPr>
          <w:rFonts w:ascii="Helvetica" w:hAnsi="Helvetica" w:cs="Helvetica"/>
          <w:b/>
          <w:bCs/>
          <w:sz w:val="20"/>
          <w:szCs w:val="20"/>
        </w:rPr>
        <w:t>80</w:t>
      </w:r>
      <w:r w:rsidRPr="00303052">
        <w:rPr>
          <w:rFonts w:ascii="Helvetica" w:hAnsi="Helvetica" w:cs="Helvetica"/>
          <w:b/>
          <w:bCs/>
          <w:sz w:val="20"/>
          <w:szCs w:val="20"/>
        </w:rPr>
        <w:t>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457C483" w14:textId="77777777" w:rsidR="00303052" w:rsidRDefault="00303052" w:rsidP="00303052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146C10C6" w14:textId="77777777" w:rsidR="00303052" w:rsidRPr="004F3D9A" w:rsidRDefault="00303052" w:rsidP="004F3D9A">
      <w:pPr>
        <w:ind w:hanging="5"/>
        <w:rPr>
          <w:rFonts w:ascii="Helvetica" w:hAnsi="Helvetica" w:cs="Helvetica"/>
          <w:sz w:val="20"/>
          <w:szCs w:val="20"/>
        </w:rPr>
      </w:pPr>
    </w:p>
    <w:p w14:paraId="60D5AD3F" w14:textId="77777777" w:rsidR="004F3D9A" w:rsidRDefault="004F3D9A" w:rsidP="00D12E66">
      <w:pPr>
        <w:ind w:hanging="5"/>
      </w:pPr>
    </w:p>
    <w:p w14:paraId="476B4613" w14:textId="796C210A" w:rsidR="006F42DA" w:rsidRDefault="006F42DA" w:rsidP="00D12E66">
      <w:pPr>
        <w:ind w:hanging="5"/>
      </w:pPr>
    </w:p>
    <w:p w14:paraId="20AF4FDE" w14:textId="77777777" w:rsidR="006F42DA" w:rsidRPr="000712FE" w:rsidRDefault="006F42DA" w:rsidP="006F42DA">
      <w:pPr>
        <w:ind w:hanging="5"/>
        <w:rPr>
          <w:rFonts w:ascii="Helvetica" w:hAnsi="Helvetica" w:cs="Helvetica"/>
          <w:sz w:val="20"/>
          <w:szCs w:val="20"/>
        </w:rPr>
      </w:pPr>
    </w:p>
    <w:p w14:paraId="443C6A2E" w14:textId="77777777" w:rsidR="006F42DA" w:rsidRDefault="006F42DA" w:rsidP="00D12E66">
      <w:pPr>
        <w:ind w:hanging="5"/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Sect="00B31699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F68B0" w14:textId="77777777" w:rsidR="00DB245A" w:rsidRDefault="00DB245A" w:rsidP="000A7772">
      <w:pPr>
        <w:spacing w:line="240" w:lineRule="auto"/>
      </w:pPr>
      <w:r>
        <w:separator/>
      </w:r>
    </w:p>
  </w:endnote>
  <w:endnote w:type="continuationSeparator" w:id="0">
    <w:p w14:paraId="23DC6BA5" w14:textId="77777777" w:rsidR="00DB245A" w:rsidRDefault="00DB245A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695EE" w14:textId="77777777" w:rsidR="00DB245A" w:rsidRDefault="00DB245A" w:rsidP="000A7772">
      <w:pPr>
        <w:spacing w:line="240" w:lineRule="auto"/>
      </w:pPr>
      <w:r>
        <w:separator/>
      </w:r>
    </w:p>
  </w:footnote>
  <w:footnote w:type="continuationSeparator" w:id="0">
    <w:p w14:paraId="5F57F17C" w14:textId="77777777" w:rsidR="00DB245A" w:rsidRDefault="00DB245A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1E8E7C4F" w:rsidR="00B31699" w:rsidRDefault="001804D5">
    <w:pPr>
      <w:pStyle w:val="Header"/>
    </w:pPr>
    <w:r>
      <w:rPr>
        <w:noProof/>
      </w:rPr>
      <w:drawing>
        <wp:inline distT="0" distB="0" distL="0" distR="0" wp14:anchorId="5B43A802" wp14:editId="4D912F3D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1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715A"/>
    <w:rsid w:val="000A7772"/>
    <w:rsid w:val="000D4128"/>
    <w:rsid w:val="00112D2E"/>
    <w:rsid w:val="0016489F"/>
    <w:rsid w:val="001804D5"/>
    <w:rsid w:val="00191442"/>
    <w:rsid w:val="00242B1F"/>
    <w:rsid w:val="002A5C4D"/>
    <w:rsid w:val="00303052"/>
    <w:rsid w:val="00342837"/>
    <w:rsid w:val="0044504F"/>
    <w:rsid w:val="004B4582"/>
    <w:rsid w:val="004F3D9A"/>
    <w:rsid w:val="005941AE"/>
    <w:rsid w:val="00596D20"/>
    <w:rsid w:val="005F5B1C"/>
    <w:rsid w:val="005F6B8D"/>
    <w:rsid w:val="0061705D"/>
    <w:rsid w:val="006B6494"/>
    <w:rsid w:val="006F42DA"/>
    <w:rsid w:val="00724B06"/>
    <w:rsid w:val="0089046E"/>
    <w:rsid w:val="008D7CC6"/>
    <w:rsid w:val="00967B92"/>
    <w:rsid w:val="009D08D3"/>
    <w:rsid w:val="00A71F4A"/>
    <w:rsid w:val="00AB5AB4"/>
    <w:rsid w:val="00AC6E94"/>
    <w:rsid w:val="00B31699"/>
    <w:rsid w:val="00B36901"/>
    <w:rsid w:val="00B5632A"/>
    <w:rsid w:val="00B67CBE"/>
    <w:rsid w:val="00C27EC0"/>
    <w:rsid w:val="00C355F2"/>
    <w:rsid w:val="00CB5CD9"/>
    <w:rsid w:val="00D12E66"/>
    <w:rsid w:val="00D46CD5"/>
    <w:rsid w:val="00D65C05"/>
    <w:rsid w:val="00D8684E"/>
    <w:rsid w:val="00DB245A"/>
    <w:rsid w:val="00DC1A7C"/>
    <w:rsid w:val="00DD5536"/>
    <w:rsid w:val="00DF4B8D"/>
    <w:rsid w:val="00E3715C"/>
    <w:rsid w:val="00F430CC"/>
    <w:rsid w:val="00F575C9"/>
    <w:rsid w:val="00F6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table" w:styleId="TableGrid0">
    <w:name w:val="Table Grid"/>
    <w:basedOn w:val="TableNormal"/>
    <w:uiPriority w:val="59"/>
    <w:rsid w:val="004F3D9A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B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11</cp:revision>
  <dcterms:created xsi:type="dcterms:W3CDTF">2020-08-04T10:38:00Z</dcterms:created>
  <dcterms:modified xsi:type="dcterms:W3CDTF">2024-12-12T14:39:00Z</dcterms:modified>
</cp:coreProperties>
</file>