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Default="00DC1A7C" w:rsidP="004911C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2138B7A" w14:textId="77777777" w:rsidR="00EB53D1" w:rsidRDefault="00EB53D1" w:rsidP="004911C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70072A1B" w14:textId="77777777" w:rsidR="00EB53D1" w:rsidRPr="00A63F75" w:rsidRDefault="00EB53D1" w:rsidP="00EB53D1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p w14:paraId="046C6BB5" w14:textId="77777777" w:rsidR="00DC1A7C" w:rsidRPr="004911C5" w:rsidRDefault="00DC1A7C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78438D4" w14:textId="2022D05D" w:rsidR="004911C5" w:rsidRDefault="00EB53D1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F</w:t>
      </w:r>
      <w:r w:rsidR="004911C5" w:rsidRPr="004911C5">
        <w:rPr>
          <w:rFonts w:ascii="Helvetica" w:hAnsi="Helvetica" w:cs="Helvetica"/>
          <w:b/>
          <w:sz w:val="20"/>
          <w:szCs w:val="20"/>
          <w:u w:val="single"/>
        </w:rPr>
        <w:t>RONT LABEL</w:t>
      </w:r>
    </w:p>
    <w:p w14:paraId="2CA5C6CC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6850192" w14:textId="7754E58A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Vitamin B12</w:t>
      </w:r>
      <w:r w:rsidRPr="004911C5">
        <w:rPr>
          <w:rFonts w:ascii="Helvetica" w:hAnsi="Helvetica" w:cs="Helvetica"/>
          <w:sz w:val="20"/>
          <w:szCs w:val="20"/>
        </w:rPr>
        <w:br/>
      </w:r>
      <w:r w:rsidR="00835162" w:rsidRPr="004911C5">
        <w:rPr>
          <w:rFonts w:ascii="Helvetica" w:hAnsi="Helvetica" w:cs="Helvetica"/>
          <w:sz w:val="20"/>
          <w:szCs w:val="20"/>
        </w:rPr>
        <w:t xml:space="preserve">High Strength </w:t>
      </w:r>
    </w:p>
    <w:p w14:paraId="279A0EBD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343430" w14:textId="77777777" w:rsidR="004911C5" w:rsidRPr="004911C5" w:rsidRDefault="004911C5" w:rsidP="004911C5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Vitamin B12 contributes to normal energy yielding metabolism, a reduction in tiredness and fatigue, normal functioning of the immune and nervous systems and normal </w:t>
      </w:r>
      <w:r w:rsidRPr="004911C5">
        <w:rPr>
          <w:rFonts w:ascii="Helvetica" w:eastAsia="Times New Roman" w:hAnsi="Helvetica" w:cs="Helvetica"/>
          <w:sz w:val="20"/>
          <w:szCs w:val="20"/>
        </w:rPr>
        <w:t xml:space="preserve">psychological function. </w:t>
      </w:r>
    </w:p>
    <w:p w14:paraId="59C2F2DF" w14:textId="77777777" w:rsidR="004911C5" w:rsidRPr="004911C5" w:rsidRDefault="004911C5" w:rsidP="004911C5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50B6B15F" w14:textId="77777777" w:rsid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Food Supplement</w:t>
      </w:r>
    </w:p>
    <w:p w14:paraId="297243A1" w14:textId="77777777" w:rsidR="00EB53D1" w:rsidRDefault="00EB53D1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2AF12D" w14:textId="04A7B9D3" w:rsidR="00EB53D1" w:rsidRPr="00EB53D1" w:rsidRDefault="00EB53D1" w:rsidP="004911C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B53D1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  </w:t>
      </w:r>
    </w:p>
    <w:p w14:paraId="0BBF69B9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B347C3C" w14:textId="18D970F5" w:rsidR="004911C5" w:rsidRDefault="004911C5" w:rsidP="00BA4D2C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1000µg x 120 Capsules</w:t>
      </w:r>
    </w:p>
    <w:p w14:paraId="68CF1D8D" w14:textId="6CAD8D0D" w:rsidR="00BA4D2C" w:rsidRDefault="00BA4D2C" w:rsidP="00BA4D2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091BF7" w14:textId="464BCEC5" w:rsidR="00BA4D2C" w:rsidRPr="004911C5" w:rsidRDefault="00BA4D2C" w:rsidP="00BA4D2C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Suitable for </w:t>
      </w:r>
      <w:r w:rsidR="00E429C5">
        <w:rPr>
          <w:rFonts w:ascii="Helvetica" w:hAnsi="Helvetica" w:cs="Helvetica"/>
          <w:sz w:val="20"/>
          <w:szCs w:val="20"/>
        </w:rPr>
        <w:t>VEGETARIANS AND VEGANS</w:t>
      </w:r>
    </w:p>
    <w:p w14:paraId="378EDDA4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ED9C03B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2B0879B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911C5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94EF5A3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5324E1F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Directions:</w:t>
      </w:r>
    </w:p>
    <w:p w14:paraId="0DCD9BC2" w14:textId="77777777" w:rsidR="00623EDB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Adults, take 1 capsule per day with water &amp; food. </w:t>
      </w:r>
    </w:p>
    <w:p w14:paraId="25EBFF4A" w14:textId="30AA3C0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Do not exceed recommended daily dose.</w:t>
      </w:r>
    </w:p>
    <w:p w14:paraId="69AD6F74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D99B079" w14:textId="10A2C592" w:rsidR="004911C5" w:rsidRDefault="004911C5" w:rsidP="004911C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Product Information:</w:t>
      </w:r>
      <w:r w:rsidRPr="004911C5">
        <w:rPr>
          <w:rFonts w:ascii="Helvetica" w:hAnsi="Helvetica" w:cs="Helvetica"/>
          <w:sz w:val="20"/>
          <w:szCs w:val="20"/>
        </w:rPr>
        <w:t xml:space="preserve"> </w:t>
      </w:r>
      <w:r w:rsidRPr="004911C5">
        <w:rPr>
          <w:rFonts w:ascii="Helvetica" w:hAnsi="Helvetica" w:cs="Helvetica"/>
          <w:sz w:val="20"/>
          <w:szCs w:val="20"/>
        </w:rPr>
        <w:br/>
      </w:r>
      <w:r w:rsidR="002B06E3">
        <w:rPr>
          <w:rFonts w:ascii="Helvetica" w:hAnsi="Helvetica" w:cs="Helvetica"/>
          <w:i/>
          <w:sz w:val="20"/>
          <w:szCs w:val="20"/>
        </w:rPr>
        <w:t>One</w:t>
      </w:r>
      <w:r w:rsidRPr="004911C5">
        <w:rPr>
          <w:rFonts w:ascii="Helvetica" w:hAnsi="Helvetica" w:cs="Helvetica"/>
          <w:i/>
          <w:sz w:val="20"/>
          <w:szCs w:val="20"/>
        </w:rPr>
        <w:t xml:space="preserve"> capsule typically provides:</w:t>
      </w:r>
      <w:r w:rsidRPr="004911C5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4F821E79" w14:textId="4DD7E248" w:rsidR="00045096" w:rsidRDefault="00045096" w:rsidP="004911C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096" w14:paraId="5517BBCF" w14:textId="77777777" w:rsidTr="00045096">
        <w:tc>
          <w:tcPr>
            <w:tcW w:w="3005" w:type="dxa"/>
          </w:tcPr>
          <w:p w14:paraId="5B9C6A7A" w14:textId="77777777" w:rsidR="00045096" w:rsidRDefault="00045096" w:rsidP="004911C5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AADBA44" w14:textId="77777777" w:rsidR="00045096" w:rsidRDefault="00045096" w:rsidP="004911C5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5CF846B" w14:textId="18C9E3B0" w:rsidR="00045096" w:rsidRDefault="00045096" w:rsidP="004911C5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4911C5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045096" w14:paraId="265FCDD1" w14:textId="77777777" w:rsidTr="00045096">
        <w:tc>
          <w:tcPr>
            <w:tcW w:w="3005" w:type="dxa"/>
          </w:tcPr>
          <w:p w14:paraId="0A8CE438" w14:textId="086555AF" w:rsidR="00045096" w:rsidRDefault="00045096" w:rsidP="004911C5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4911C5">
              <w:rPr>
                <w:rFonts w:ascii="Helvetica" w:hAnsi="Helvetica" w:cs="Helvetica"/>
                <w:sz w:val="20"/>
                <w:szCs w:val="20"/>
              </w:rPr>
              <w:t>Vitamin B12</w:t>
            </w:r>
          </w:p>
        </w:tc>
        <w:tc>
          <w:tcPr>
            <w:tcW w:w="3005" w:type="dxa"/>
          </w:tcPr>
          <w:p w14:paraId="5A1C0106" w14:textId="78C010EE" w:rsidR="00045096" w:rsidRDefault="00045096" w:rsidP="004911C5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4911C5">
              <w:rPr>
                <w:rFonts w:ascii="Helvetica" w:hAnsi="Helvetica" w:cs="Helvetica"/>
                <w:sz w:val="20"/>
                <w:szCs w:val="20"/>
              </w:rPr>
              <w:t>1000µg</w:t>
            </w:r>
          </w:p>
        </w:tc>
        <w:tc>
          <w:tcPr>
            <w:tcW w:w="3006" w:type="dxa"/>
          </w:tcPr>
          <w:p w14:paraId="7F60245C" w14:textId="5E2C1F56" w:rsidR="00045096" w:rsidRDefault="00045096" w:rsidP="004911C5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4911C5">
              <w:rPr>
                <w:rFonts w:ascii="Helvetica" w:hAnsi="Helvetica" w:cs="Helvetica"/>
                <w:sz w:val="20"/>
                <w:szCs w:val="20"/>
              </w:rPr>
              <w:t>40,000</w:t>
            </w:r>
          </w:p>
        </w:tc>
      </w:tr>
    </w:tbl>
    <w:p w14:paraId="6E10CFE7" w14:textId="77777777" w:rsidR="00045096" w:rsidRPr="004911C5" w:rsidRDefault="00045096" w:rsidP="004911C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61022923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*NRV = Nutrient Reference Value</w:t>
      </w:r>
    </w:p>
    <w:p w14:paraId="2AF1148F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DAE7A8D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Ingredients:</w:t>
      </w:r>
    </w:p>
    <w:p w14:paraId="29A073CD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Bulking Agents: (Microcrystalline Cellulose, Maltodextrin), Capsule Shell: Hydroxypropyl Methylcellulose, Vitamin B12 (as </w:t>
      </w:r>
      <w:proofErr w:type="spellStart"/>
      <w:r w:rsidRPr="004911C5">
        <w:rPr>
          <w:rFonts w:ascii="Helvetica" w:hAnsi="Helvetica" w:cs="Helvetica"/>
          <w:sz w:val="20"/>
          <w:szCs w:val="20"/>
        </w:rPr>
        <w:t>Methylcobalamin</w:t>
      </w:r>
      <w:proofErr w:type="spellEnd"/>
      <w:r w:rsidRPr="004911C5">
        <w:rPr>
          <w:rFonts w:ascii="Helvetica" w:hAnsi="Helvetica" w:cs="Helvetica"/>
          <w:sz w:val="20"/>
          <w:szCs w:val="20"/>
        </w:rPr>
        <w:t xml:space="preserve">).  </w:t>
      </w:r>
    </w:p>
    <w:p w14:paraId="0B874DA0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0B9B7E8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Allergy Advice</w:t>
      </w:r>
      <w:r w:rsidRPr="004911C5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 </w:t>
      </w:r>
    </w:p>
    <w:p w14:paraId="4FD135BE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8079A88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Cautions:</w:t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</w:p>
    <w:p w14:paraId="46C02B72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4911C5">
        <w:rPr>
          <w:rFonts w:ascii="Helvetica" w:hAnsi="Helvetica" w:cs="Helvetica"/>
          <w:iCs/>
          <w:sz w:val="20"/>
          <w:szCs w:val="20"/>
        </w:rPr>
        <w:t>Not recommended for children, pregnant or lactating women.</w:t>
      </w:r>
      <w:r w:rsidRPr="004911C5">
        <w:rPr>
          <w:rFonts w:ascii="Helvetica" w:hAnsi="Helvetica" w:cs="Helvetica"/>
          <w:i/>
          <w:iCs/>
          <w:color w:val="00B050"/>
          <w:sz w:val="20"/>
          <w:szCs w:val="20"/>
        </w:rPr>
        <w:t xml:space="preserve"> </w:t>
      </w:r>
      <w:r w:rsidRPr="004911C5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Store in a cool dry place, out of reach of children. </w:t>
      </w:r>
    </w:p>
    <w:p w14:paraId="554F9EA9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7F4C3F6" w14:textId="77777777" w:rsidR="006F42DA" w:rsidRPr="004911C5" w:rsidRDefault="006F42DA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Best Before:</w:t>
      </w:r>
    </w:p>
    <w:p w14:paraId="440E8FA1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DA8F677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ab/>
      </w:r>
    </w:p>
    <w:p w14:paraId="56043169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  <w:bookmarkStart w:id="1" w:name="_Hlk47014488"/>
      <w:r w:rsidRPr="004911C5">
        <w:rPr>
          <w:rFonts w:ascii="Helvetica" w:hAnsi="Helvetica" w:cs="Helvetica"/>
          <w:sz w:val="20"/>
          <w:szCs w:val="20"/>
        </w:rPr>
        <w:t>Manufactured to the GMP code of practice</w:t>
      </w:r>
      <w:r w:rsidRPr="004911C5" w:rsidDel="00F038EC">
        <w:rPr>
          <w:rFonts w:ascii="Helvetica" w:hAnsi="Helvetica" w:cs="Helvetica"/>
          <w:sz w:val="20"/>
          <w:szCs w:val="20"/>
        </w:rPr>
        <w:t xml:space="preserve"> </w:t>
      </w:r>
      <w:r w:rsidRPr="004911C5">
        <w:rPr>
          <w:rFonts w:ascii="Helvetica" w:hAnsi="Helvetica" w:cs="Helvetica"/>
          <w:sz w:val="20"/>
          <w:szCs w:val="20"/>
        </w:rPr>
        <w:t>for:</w:t>
      </w:r>
    </w:p>
    <w:bookmarkEnd w:id="1"/>
    <w:p w14:paraId="79E85E7C" w14:textId="5EE0C28A" w:rsidR="006F42DA" w:rsidRDefault="006F42DA" w:rsidP="004911C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4911C5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6F93FE4C" w14:textId="1B8FA578" w:rsidR="00BA4D2C" w:rsidRDefault="00BA4D2C" w:rsidP="004911C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03E5366" w14:textId="77777777" w:rsidR="00BA4D2C" w:rsidRPr="00830BCB" w:rsidRDefault="00BA4D2C" w:rsidP="00BA4D2C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70CBA9CF" w14:textId="3CE6995E" w:rsidR="00BA4D2C" w:rsidRDefault="00BA4D2C" w:rsidP="004911C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5966E82" w14:textId="271A5662" w:rsidR="00BA4D2C" w:rsidRDefault="00BA4D2C" w:rsidP="004911C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10564C8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76F84C08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Front Label: PL-456$front</w:t>
      </w:r>
    </w:p>
    <w:p w14:paraId="2E89C705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Back Label:   PL-456$back</w:t>
      </w:r>
    </w:p>
    <w:p w14:paraId="76A4C4E2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A22098A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Label Size</w:t>
      </w:r>
      <w:r w:rsidRPr="004911C5">
        <w:rPr>
          <w:rFonts w:ascii="Helvetica" w:hAnsi="Helvetica" w:cs="Helvetica"/>
          <w:sz w:val="20"/>
          <w:szCs w:val="20"/>
        </w:rPr>
        <w:t xml:space="preserve"> </w:t>
      </w:r>
    </w:p>
    <w:p w14:paraId="4E6CC2A3" w14:textId="11E47FEC" w:rsidR="00DC1A7C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911C5">
        <w:rPr>
          <w:rFonts w:ascii="Helvetica" w:hAnsi="Helvetica" w:cs="Helvetica"/>
          <w:sz w:val="20"/>
          <w:szCs w:val="20"/>
        </w:rPr>
        <w:t xml:space="preserve">709px x 897px at </w:t>
      </w:r>
      <w:r w:rsidR="00EB53D1">
        <w:rPr>
          <w:rFonts w:ascii="Helvetica" w:hAnsi="Helvetica" w:cs="Helvetica"/>
          <w:sz w:val="20"/>
          <w:szCs w:val="20"/>
        </w:rPr>
        <w:t>6</w:t>
      </w:r>
      <w:r w:rsidRPr="004911C5">
        <w:rPr>
          <w:rFonts w:ascii="Helvetica" w:hAnsi="Helvetica" w:cs="Helvetica"/>
          <w:sz w:val="20"/>
          <w:szCs w:val="20"/>
        </w:rPr>
        <w:t>00DPI (that's 60mm x 76mm)</w:t>
      </w:r>
    </w:p>
    <w:sectPr w:rsidR="00DC1A7C" w:rsidSect="00461F8B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D067" w14:textId="77777777" w:rsidR="00461F8B" w:rsidRDefault="00461F8B" w:rsidP="000A7772">
      <w:pPr>
        <w:spacing w:line="240" w:lineRule="auto"/>
      </w:pPr>
      <w:r>
        <w:separator/>
      </w:r>
    </w:p>
  </w:endnote>
  <w:endnote w:type="continuationSeparator" w:id="0">
    <w:p w14:paraId="48589D65" w14:textId="77777777" w:rsidR="00461F8B" w:rsidRDefault="00461F8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735D" w14:textId="77777777" w:rsidR="00461F8B" w:rsidRDefault="00461F8B" w:rsidP="000A7772">
      <w:pPr>
        <w:spacing w:line="240" w:lineRule="auto"/>
      </w:pPr>
      <w:r>
        <w:separator/>
      </w:r>
    </w:p>
  </w:footnote>
  <w:footnote w:type="continuationSeparator" w:id="0">
    <w:p w14:paraId="01435C1E" w14:textId="77777777" w:rsidR="00461F8B" w:rsidRDefault="00461F8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9519525" w:rsidR="00B31699" w:rsidRDefault="00BA4D2C">
    <w:pPr>
      <w:pStyle w:val="Header"/>
    </w:pPr>
    <w:r>
      <w:rPr>
        <w:noProof/>
      </w:rPr>
      <w:drawing>
        <wp:inline distT="0" distB="0" distL="0" distR="0" wp14:anchorId="59D3921E" wp14:editId="24997566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94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45096"/>
    <w:rsid w:val="000A7772"/>
    <w:rsid w:val="000C4C34"/>
    <w:rsid w:val="00112D2E"/>
    <w:rsid w:val="0016489F"/>
    <w:rsid w:val="00180CEC"/>
    <w:rsid w:val="002A5C4D"/>
    <w:rsid w:val="002B06E3"/>
    <w:rsid w:val="00300E0B"/>
    <w:rsid w:val="00461F8B"/>
    <w:rsid w:val="004911C5"/>
    <w:rsid w:val="004B4582"/>
    <w:rsid w:val="005941AE"/>
    <w:rsid w:val="00596D20"/>
    <w:rsid w:val="005E0F53"/>
    <w:rsid w:val="0061705D"/>
    <w:rsid w:val="00623EDB"/>
    <w:rsid w:val="006F42DA"/>
    <w:rsid w:val="006F6C89"/>
    <w:rsid w:val="00724B06"/>
    <w:rsid w:val="00835162"/>
    <w:rsid w:val="008D7CC6"/>
    <w:rsid w:val="00A71F4A"/>
    <w:rsid w:val="00AA00B8"/>
    <w:rsid w:val="00AB5AB4"/>
    <w:rsid w:val="00AC6E94"/>
    <w:rsid w:val="00B31699"/>
    <w:rsid w:val="00B36901"/>
    <w:rsid w:val="00B5632A"/>
    <w:rsid w:val="00BA4D2C"/>
    <w:rsid w:val="00C27EC0"/>
    <w:rsid w:val="00C814D5"/>
    <w:rsid w:val="00CA29F7"/>
    <w:rsid w:val="00D12E66"/>
    <w:rsid w:val="00D46CD5"/>
    <w:rsid w:val="00D65C05"/>
    <w:rsid w:val="00DC1A7C"/>
    <w:rsid w:val="00DF4B8D"/>
    <w:rsid w:val="00E3715C"/>
    <w:rsid w:val="00E429C5"/>
    <w:rsid w:val="00EB53D1"/>
    <w:rsid w:val="00F430CC"/>
    <w:rsid w:val="00F575C9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table" w:styleId="TableGrid0">
    <w:name w:val="Table Grid"/>
    <w:basedOn w:val="TableNormal"/>
    <w:uiPriority w:val="39"/>
    <w:rsid w:val="000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2020-07-30T14:18:00Z</dcterms:created>
  <dcterms:modified xsi:type="dcterms:W3CDTF">2024-02-08T11:22:00Z</dcterms:modified>
</cp:coreProperties>
</file>